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3" w:rsidRDefault="0059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работе консультационного центра</w:t>
      </w:r>
    </w:p>
    <w:p w:rsidR="00761483" w:rsidRDefault="0059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/>
          <w:b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№1»</w:t>
      </w:r>
    </w:p>
    <w:p w:rsidR="00761483" w:rsidRDefault="0059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761483" w:rsidRDefault="0059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2020-2021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 01.01..2018 г.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 «Об образовании в Российской Федерации» в муниципальном казенном дошкольном образовательном учреждении «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№1», приказом Управления образования №94/1 от 28.12.2017 г. «О консул</w:t>
      </w:r>
      <w:r>
        <w:rPr>
          <w:rFonts w:ascii="Times New Roman" w:hAnsi="Times New Roman"/>
          <w:sz w:val="28"/>
          <w:szCs w:val="28"/>
        </w:rPr>
        <w:t>ьтативном центре в МКДОУ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№1» предоставляются услуги консультационного центра для родителей (законных представителей) и детей 3-7 лет, не посещающих детский сад</w:t>
      </w:r>
      <w:proofErr w:type="gramEnd"/>
      <w:r>
        <w:rPr>
          <w:rFonts w:ascii="Times New Roman" w:hAnsi="Times New Roman"/>
          <w:sz w:val="28"/>
          <w:szCs w:val="28"/>
        </w:rPr>
        <w:t>. В МКДОУ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№1» в течение 2020-2021</w:t>
      </w:r>
      <w:r>
        <w:rPr>
          <w:rFonts w:ascii="Times New Roman" w:hAnsi="Times New Roman"/>
          <w:sz w:val="28"/>
          <w:szCs w:val="28"/>
        </w:rPr>
        <w:t xml:space="preserve"> учебного </w:t>
      </w:r>
      <w:r>
        <w:rPr>
          <w:rFonts w:ascii="Times New Roman" w:hAnsi="Times New Roman"/>
          <w:sz w:val="28"/>
          <w:szCs w:val="28"/>
        </w:rPr>
        <w:t>года функционировал Консультационный центр (далее центр), работа центра велась по плану.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заинтересованных категории граждан осуществляется через СМИ, информация на сайте Управления образования, на сайте МКДОУ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№1», </w:t>
      </w:r>
      <w:r>
        <w:rPr>
          <w:rFonts w:ascii="Times New Roman" w:hAnsi="Times New Roman"/>
          <w:sz w:val="28"/>
          <w:szCs w:val="28"/>
        </w:rPr>
        <w:t xml:space="preserve">по телефону. При создании Центра и при обеспечении его деятельности столкнулись с проблемой малой заинтересованностью родителей, недопонимания проблемы с электронной очередью. 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задачей, способствовавшей создание КЦ при МКДОУ «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</w:t>
      </w:r>
      <w:r>
        <w:rPr>
          <w:rFonts w:ascii="Times New Roman" w:hAnsi="Times New Roman"/>
          <w:sz w:val="28"/>
          <w:szCs w:val="28"/>
        </w:rPr>
        <w:t xml:space="preserve"> сад №1» в районе, - это оказание всесторонней помощи родителям детей от 3 до 7 лет, не посещающих дошкольные учреждения. На базе КЦ проводятся семинары-практикумы, круглые столы,  мастер-классы, лекции с родителями, беседы, консультации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цели конс</w:t>
      </w:r>
      <w:r>
        <w:rPr>
          <w:rFonts w:ascii="Times New Roman" w:eastAsia="Times New Roman" w:hAnsi="Times New Roman"/>
          <w:b/>
          <w:sz w:val="28"/>
          <w:szCs w:val="28"/>
        </w:rPr>
        <w:t>ультативного центра: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обеспечение доступности дошкольного образования;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п</w:t>
      </w:r>
      <w:r>
        <w:rPr>
          <w:rFonts w:ascii="Times New Roman" w:eastAsia="Times New Roman" w:hAnsi="Times New Roman"/>
          <w:sz w:val="28"/>
          <w:szCs w:val="28"/>
        </w:rPr>
        <w:t>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eastAsia="Times New Roman" w:hAnsi="Times New Roman"/>
          <w:b/>
          <w:sz w:val="28"/>
          <w:szCs w:val="28"/>
        </w:rPr>
        <w:t>адачи консультативного  центра: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коррекционно-развивающее;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оказание консультативн</w:t>
      </w:r>
      <w:r>
        <w:rPr>
          <w:rFonts w:ascii="Times New Roman" w:eastAsia="Times New Roman" w:hAnsi="Times New Roman"/>
          <w:sz w:val="28"/>
          <w:szCs w:val="28"/>
        </w:rPr>
        <w:t>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диагностика особенностей развития интеллектуальной, эмоциональной и волевой сфер детей;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оказание дошкольника</w:t>
      </w:r>
      <w:r>
        <w:rPr>
          <w:rFonts w:ascii="Times New Roman" w:eastAsia="Times New Roman" w:hAnsi="Times New Roman"/>
          <w:sz w:val="28"/>
          <w:szCs w:val="28"/>
        </w:rPr>
        <w:t>м содействия в социализации;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 обеспечение успешной адаптации детей при поступлении в учреждение или школу;</w:t>
      </w:r>
    </w:p>
    <w:p w:rsidR="00761483" w:rsidRDefault="0059789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–информирование родителей (законных представителей) об учреждениях системы образования, которые могут оказать квалифицированную помощь ребенку в соо</w:t>
      </w:r>
      <w:r>
        <w:rPr>
          <w:rFonts w:ascii="Times New Roman" w:eastAsia="Times New Roman" w:hAnsi="Times New Roman"/>
          <w:sz w:val="28"/>
          <w:szCs w:val="28"/>
        </w:rPr>
        <w:t>тветствии с его индивидуальными особенностями.</w:t>
      </w:r>
    </w:p>
    <w:p w:rsidR="00761483" w:rsidRDefault="00597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Формы работы: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консультации родителей в отсутствие ребенка;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образовательная деятельность специалиста с ребенком в присутствии родителя;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групповое консультирование семей с</w:t>
      </w:r>
      <w:r>
        <w:rPr>
          <w:rFonts w:ascii="Times New Roman" w:hAnsi="Times New Roman"/>
          <w:sz w:val="28"/>
          <w:szCs w:val="28"/>
        </w:rPr>
        <w:t xml:space="preserve"> одинаковыми проблемами;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(законным представителям) в Консультационном центре предоставляется на основании письменного заявления одного из родителей (законного представителя), устного обращения одного из родителей (законного представителя),</w:t>
      </w:r>
      <w:r>
        <w:rPr>
          <w:rFonts w:ascii="Times New Roman" w:hAnsi="Times New Roman"/>
          <w:sz w:val="28"/>
          <w:szCs w:val="28"/>
        </w:rPr>
        <w:t xml:space="preserve"> личного обращения, обращения по телефону, а также обращения одного из указанных лиц, направленного по электронной почте.</w:t>
      </w:r>
    </w:p>
    <w:p w:rsidR="00761483" w:rsidRDefault="00597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Порядок консультации.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Прием родителей по предварительно составленному графику.</w:t>
      </w:r>
    </w:p>
    <w:p w:rsidR="00761483" w:rsidRDefault="005978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сообщают, какой вопрос их интересуют, </w:t>
      </w:r>
      <w:r>
        <w:rPr>
          <w:rFonts w:ascii="Times New Roman" w:hAnsi="Times New Roman"/>
          <w:sz w:val="28"/>
          <w:szCs w:val="28"/>
        </w:rPr>
        <w:t xml:space="preserve">выбирается удобное время для посещения консультационного пункта. Исходя из заявленной тематики, руководство привлекает к проведению консультации того специалиста, который владеет необходимой информацией в полной мере. Консультирование родителей проводится </w:t>
      </w:r>
      <w:r>
        <w:rPr>
          <w:rFonts w:ascii="Times New Roman" w:hAnsi="Times New Roman"/>
          <w:sz w:val="28"/>
          <w:szCs w:val="28"/>
        </w:rPr>
        <w:t>одним или несколькими специалистами одновременно, в зависимости от сути проблемы.</w:t>
      </w:r>
    </w:p>
    <w:p w:rsidR="00761483" w:rsidRDefault="005978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2020-2021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учебный год </w:t>
      </w:r>
      <w:r>
        <w:rPr>
          <w:rFonts w:ascii="Times New Roman" w:hAnsi="Times New Roman"/>
          <w:color w:val="000000"/>
          <w:sz w:val="28"/>
          <w:szCs w:val="28"/>
        </w:rPr>
        <w:t>консультационные услуги в консультационном центре  получили:</w:t>
      </w:r>
    </w:p>
    <w:p w:rsidR="00761483" w:rsidRDefault="00597895">
      <w:pPr>
        <w:pStyle w:val="a4"/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87 личных обращений;</w:t>
      </w:r>
    </w:p>
    <w:p w:rsidR="00761483" w:rsidRDefault="00597895">
      <w:pPr>
        <w:pStyle w:val="a4"/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письменных обращений;</w:t>
      </w:r>
    </w:p>
    <w:p w:rsidR="00761483" w:rsidRDefault="00597895">
      <w:pPr>
        <w:pStyle w:val="a4"/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67 телефонных. </w:t>
      </w:r>
    </w:p>
    <w:p w:rsidR="00761483" w:rsidRDefault="00597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1483" w:rsidRDefault="0076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61483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68C"/>
    <w:multiLevelType w:val="hybridMultilevel"/>
    <w:tmpl w:val="1E6EED1A"/>
    <w:name w:val="Нумерованный список 2"/>
    <w:lvl w:ilvl="0" w:tplc="958209C4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F9F85A8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8CCAC9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AEC10C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F09E9F7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92C723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F246C0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72E7B9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2026D1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">
    <w:nsid w:val="2DCB05F6"/>
    <w:multiLevelType w:val="hybridMultilevel"/>
    <w:tmpl w:val="BFD60AD6"/>
    <w:name w:val="Нумерованный список 1"/>
    <w:lvl w:ilvl="0" w:tplc="0DEEDC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02E80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CD023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5271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4E0F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96E3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1690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A94704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322E0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2FF876C1"/>
    <w:multiLevelType w:val="hybridMultilevel"/>
    <w:tmpl w:val="37FC4AB4"/>
    <w:name w:val="Нумерованный список 3"/>
    <w:lvl w:ilvl="0" w:tplc="400EED4E">
      <w:start w:val="1"/>
      <w:numFmt w:val="decimal"/>
      <w:lvlText w:val="%1."/>
      <w:lvlJc w:val="left"/>
      <w:pPr>
        <w:ind w:left="360" w:firstLine="0"/>
      </w:pPr>
    </w:lvl>
    <w:lvl w:ilvl="1" w:tplc="80F823F6">
      <w:start w:val="1"/>
      <w:numFmt w:val="lowerLetter"/>
      <w:lvlText w:val="%2."/>
      <w:lvlJc w:val="left"/>
      <w:pPr>
        <w:ind w:left="1080" w:firstLine="0"/>
      </w:pPr>
    </w:lvl>
    <w:lvl w:ilvl="2" w:tplc="14322BBC">
      <w:start w:val="1"/>
      <w:numFmt w:val="lowerRoman"/>
      <w:lvlText w:val="%3."/>
      <w:lvlJc w:val="left"/>
      <w:pPr>
        <w:ind w:left="1980" w:firstLine="0"/>
      </w:pPr>
    </w:lvl>
    <w:lvl w:ilvl="3" w:tplc="438A8950">
      <w:start w:val="1"/>
      <w:numFmt w:val="decimal"/>
      <w:lvlText w:val="%4."/>
      <w:lvlJc w:val="left"/>
      <w:pPr>
        <w:ind w:left="2520" w:firstLine="0"/>
      </w:pPr>
    </w:lvl>
    <w:lvl w:ilvl="4" w:tplc="416E919C">
      <w:start w:val="1"/>
      <w:numFmt w:val="lowerLetter"/>
      <w:lvlText w:val="%5."/>
      <w:lvlJc w:val="left"/>
      <w:pPr>
        <w:ind w:left="3240" w:firstLine="0"/>
      </w:pPr>
    </w:lvl>
    <w:lvl w:ilvl="5" w:tplc="857ED0EC">
      <w:start w:val="1"/>
      <w:numFmt w:val="lowerRoman"/>
      <w:lvlText w:val="%6."/>
      <w:lvlJc w:val="left"/>
      <w:pPr>
        <w:ind w:left="4140" w:firstLine="0"/>
      </w:pPr>
    </w:lvl>
    <w:lvl w:ilvl="6" w:tplc="7646DA9E">
      <w:start w:val="1"/>
      <w:numFmt w:val="decimal"/>
      <w:lvlText w:val="%7."/>
      <w:lvlJc w:val="left"/>
      <w:pPr>
        <w:ind w:left="4680" w:firstLine="0"/>
      </w:pPr>
    </w:lvl>
    <w:lvl w:ilvl="7" w:tplc="59DCDA62">
      <w:start w:val="1"/>
      <w:numFmt w:val="lowerLetter"/>
      <w:lvlText w:val="%8."/>
      <w:lvlJc w:val="left"/>
      <w:pPr>
        <w:ind w:left="5400" w:firstLine="0"/>
      </w:pPr>
    </w:lvl>
    <w:lvl w:ilvl="8" w:tplc="8FA66FD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F793A76"/>
    <w:multiLevelType w:val="hybridMultilevel"/>
    <w:tmpl w:val="0CBE41B2"/>
    <w:lvl w:ilvl="0" w:tplc="94561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7E04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0F457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1BAAE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0887C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5CD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94CB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EB0702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11A7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761483"/>
    <w:rsid w:val="00597895"/>
    <w:rsid w:val="007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4</cp:revision>
  <cp:lastPrinted>2016-06-22T15:24:00Z</cp:lastPrinted>
  <dcterms:created xsi:type="dcterms:W3CDTF">2018-09-07T05:10:00Z</dcterms:created>
  <dcterms:modified xsi:type="dcterms:W3CDTF">2022-06-22T13:08:00Z</dcterms:modified>
</cp:coreProperties>
</file>